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D9" w:rsidRDefault="00AF4DD9" w:rsidP="009A2BD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  <w:t>СХВАЛЕНО</w:t>
      </w:r>
      <w:r w:rsidR="009A2BD8"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  <w:t xml:space="preserve">                                                                                                        ЗАТВЕРДЖЕНО</w:t>
      </w:r>
    </w:p>
    <w:p w:rsidR="00AF4DD9" w:rsidRPr="00AF4DD9" w:rsidRDefault="001F763C" w:rsidP="009A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рішення </w:t>
      </w:r>
      <w:r w:rsidR="00AF4DD9" w:rsidRPr="00AF4DD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агальних</w:t>
      </w:r>
      <w:r w:rsidR="00AF4DD9" w:rsidRPr="00AF4DD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зборів</w:t>
      </w:r>
      <w:r w:rsidR="00331BF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                                        </w:t>
      </w:r>
      <w:r w:rsidRPr="00AF4DD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рішення Ради</w:t>
      </w:r>
      <w:r w:rsidR="009A2BD8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               </w:t>
      </w:r>
      <w:r w:rsidR="009A2BD8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</w:t>
      </w:r>
    </w:p>
    <w:p w:rsidR="001F763C" w:rsidRDefault="00AF4DD9" w:rsidP="009A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</w:pPr>
      <w:r w:rsidRPr="00AF4DD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навчально-виховного комплексу</w:t>
      </w:r>
      <w:r w:rsidR="009A2BD8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   </w:t>
      </w:r>
      <w:r w:rsidR="001F763C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</w:t>
      </w:r>
      <w:r w:rsidR="009A2BD8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</w:t>
      </w:r>
      <w:r w:rsidR="001F763C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</w:t>
      </w:r>
      <w:r w:rsidR="009A2BD8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</w:t>
      </w:r>
      <w:r w:rsidR="001F763C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навчально-виховного </w:t>
      </w:r>
      <w:r w:rsidR="009A2BD8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комплексу</w:t>
      </w:r>
    </w:p>
    <w:p w:rsidR="00AF4DD9" w:rsidRPr="00AF4DD9" w:rsidRDefault="009A2BD8" w:rsidP="009A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«Школа І-ІІІ ступенів-гімназія»</w:t>
      </w:r>
      <w:r w:rsidR="001F763C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                                                   </w:t>
      </w:r>
      <w:r w:rsidR="001F763C" w:rsidRPr="001F763C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</w:t>
      </w:r>
      <w:r w:rsidR="001F763C" w:rsidRPr="00AF4DD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«Школа І-ІІІ ступенів-гімназія»</w:t>
      </w:r>
    </w:p>
    <w:p w:rsidR="00AF4DD9" w:rsidRPr="00AF4DD9" w:rsidRDefault="001F763C" w:rsidP="009A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</w:t>
      </w:r>
      <w:r w:rsidR="00AF4DD9" w:rsidRPr="00AF4DD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від  </w:t>
      </w:r>
      <w:r w:rsidR="00331BF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09.11</w:t>
      </w:r>
      <w:r w:rsidR="00AF4DD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.2021 </w:t>
      </w: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="00331BF9"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 xml:space="preserve">           протокол №2 від 09.11</w:t>
      </w:r>
      <w:r>
        <w:rPr>
          <w:rFonts w:ascii="Times New Roman" w:eastAsia="Times New Roman" w:hAnsi="Times New Roman" w:cs="Times New Roman"/>
          <w:bCs/>
          <w:color w:val="222222"/>
          <w:spacing w:val="-12"/>
          <w:kern w:val="36"/>
          <w:sz w:val="24"/>
          <w:szCs w:val="24"/>
          <w:lang w:eastAsia="uk-UA"/>
        </w:rPr>
        <w:t>.2021</w:t>
      </w:r>
    </w:p>
    <w:p w:rsidR="00AF4DD9" w:rsidRDefault="00AF4DD9" w:rsidP="00AF4DD9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</w:pPr>
    </w:p>
    <w:p w:rsidR="00AF4DD9" w:rsidRDefault="00AF4DD9" w:rsidP="00A14B3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</w:pPr>
    </w:p>
    <w:p w:rsidR="00A14B31" w:rsidRDefault="00A14B31" w:rsidP="00A14B3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</w:pPr>
      <w:r w:rsidRPr="00A14B31"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  <w:t>КОДЕКС АКАДЕМІЧНОЇ ДОБРОЧЕСНОСТІ</w:t>
      </w:r>
    </w:p>
    <w:p w:rsidR="00A14B31" w:rsidRDefault="00A14B31" w:rsidP="00A14B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  <w:t>Острозького навчально-виховного комплексу «Школа І-ІІІ ступенів-гімназія»</w:t>
      </w:r>
    </w:p>
    <w:p w:rsidR="00AF4DD9" w:rsidRDefault="00AF4DD9" w:rsidP="00A14B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2"/>
          <w:kern w:val="36"/>
          <w:sz w:val="28"/>
          <w:szCs w:val="28"/>
          <w:lang w:eastAsia="uk-UA"/>
        </w:rPr>
        <w:t>Острозької міської ради Рівненської області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     ЗАГАЛЬНІ ПОЛОЖЕННЯ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Кодекс академічної доброчесності 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Острозького навчально-виховного комплексу «Школа І-ІІІ ступенів-гімназія» Острозької міської ради Рівненської області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(далі – Кодекс) встановлює загальні моральні принципи та правила етичної поведінки осіб, які працюють і здобувачів освіти, якими вони повинні керуватися у своїй діяльності.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 освіти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прагне створити середовище, яке сприяє навчанню і роботі, прагненню до істини, обміну знаннями, впровадженню інновацій, інтелектуальному розвитку 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здобувачів освіти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і педагогів, підтриманню особливої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культури взаємовідносин. Кожен член 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 громади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, дотримуючись норм цього Кодексу, робить неоціненний внесок у розвиток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, зміцнення його іміджу і ділової репутації.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Кодекс є переліком цінностей та настанов, дотримання яких представниками спільноти 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навчально-виховного комплексу «Школа І-ІІІ ступенів-гімназія»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є необхідним як на території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так і поза ним.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Загальними моральними принципами, якими мають керуватися члени 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гімназійної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громади, є: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законності.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У своїй діяльності члени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="006E0B91"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 мають суворо дотримуватися законодавства, Закону України «Про освіту», а також стимулювати до цього інших.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чесності та порядності.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 У навчальній діяльності, у практичній роботі педагоги, здобувачі  освіти зобов’язані діяти чесно, бути відвертими й у жодному разі свідомо  не висувати несправедливих тверджень.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справедливості.</w:t>
      </w:r>
      <w:r w:rsidR="006E0B9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взаємовідносинах між членами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громади важливим є неупереджене ставлення одне до одного, правильне й об’єктивне оцінювання результатів навчальної, та трудової діяльності.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взаємної довіри. 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Атмосфера довіри заохочує вільний обмін ідеями та інформацією в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гімназійному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середовищі, сприяє співпраці та вільному продукуванню нових ідей, позбавляє остраху, що результати діяльності може бути вкрадено, кар’єру спаплюжено, а репутацію підірвано.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="006E0B9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Принцип </w:t>
      </w:r>
      <w:proofErr w:type="spellStart"/>
      <w:r w:rsidR="006E0B9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компетентностей</w:t>
      </w:r>
      <w:proofErr w:type="spellEnd"/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професіоналізму.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  Вчителі та працівники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зобов’язані підтримувати найвищий рівень компетентності у роботі. </w:t>
      </w:r>
      <w:proofErr w:type="spellStart"/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Кредом</w:t>
      </w:r>
      <w:proofErr w:type="spellEnd"/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є постійне підвищення ними свого освітнього і наукового рівня як форми здійснення принципу “від освіти на все життя – до освіти протягом усього життя”.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відповідальності.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Працівники  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мають брати на себе відповідальність за результати своєї діяльності, виконувати взяті на себе зобов’язання. Бути відповідальним – означає протистояти ганебним вчинкам, негативному впливу інших осіб і бути прикладом для інших.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партнерства і взаємодопомоги.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 метою підвищення якості навчальних результатів вчителі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закладу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орієнтуються на суб’єкт-суб’єктну або партнерську взаємодію.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взаємоповаги.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Повага в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гімназійному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середовищі має бути взаємною, виявлятися як до інших, так і до себе. Варто поважати й цінувати різноманітні, а іноді й протилежні думки та ідеї.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Принцип прозорості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. Щоб уникнути зловживань посадовим становищем дирекції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освітнього закладу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, вчителем, необхідно, щоб усі процедури, які стосуються освітньої, господарської та фінансової діяльності, були прозорими і нескладними.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Дотримання зазначених вище принципів має бути справою доброчесності всіх без винятку членів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громади.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НОРМИ АКАДЕМІЧНОЇ ДОБРОЧЕСНОСТІ ПРАЦ</w:t>
      </w:r>
      <w:r w:rsidR="00995AC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ІВНИКІВ</w:t>
      </w:r>
    </w:p>
    <w:p w:rsidR="00A14B31" w:rsidRPr="00A14B31" w:rsidRDefault="00995ACB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 Гідним для працівників </w:t>
      </w:r>
      <w:r w:rsidR="00AF4D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Острозького НВК «Школа І-ІІІ ступенів-гімназія»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є: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2.1.1. Дотримуватися вимог законодавства України та внутрішніх нормативних документів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, не чинити правопорушень і не сприяти їхньому скоєнню іншими особами.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2.1.2. Дотримуватися моральних норм та правил етичної поведінки.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2.1.3. Дотримуватися принципів та правил академічної доброчесності.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2.1.4. Відповідально ставитися до своїх обов’язків, вчасно та сумлінно виконувати необхідні навчальні та робочі завдання.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2.1.5. Своєю діяльністю сприяти збереженню та примноженню славних традицій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гімназії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2.1.6. Вшановувати та вивчати минуле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гімназії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, творчі здобутки його педагогів, випускників, які вписали яскраві сторінки у літопис вітчизняної освіти, науки і техніки.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2.1.7.Сприяти розвитку позитивної репутації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освіти.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2.1.8. Сприяти попередженню й викоріненню різних видів порушень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під час навчально-вихо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вної та інших видів діяльності.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2.1.9. Сприяти становленню та розвитку партнерських відносин між  вчителями і учнями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2.1.10. Підтримувати атмосферу довіри, відповідальності та взаємодопомоги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гімназійному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співтоваристві.</w:t>
      </w:r>
    </w:p>
    <w:p w:rsidR="00A14B31" w:rsidRPr="00A14B3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2.1.11. Запобігати виникненню у своїй діяльності конфлікту інтересів,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під яким слід розуміти суперечність між особистими інтересами члена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громади та його службовими або навчальними обов’язками,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наявність якої може вплинути на об’єктивність або неупередженість прийняття рішень.</w:t>
      </w:r>
    </w:p>
    <w:p w:rsidR="00A14B31" w:rsidRPr="00A14B3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 академічної доброчесності педагогічними і працівниками передбачає: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дотримання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м цих вимог здобувачами освіти;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повагу до здобувачів освіти, їхніх батьків, законних представників,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незалежно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будь-яких обставин і ознак.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 академічної доброчесності здобувачами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передбачає: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 самостійне виконання навчальних завдань, завдань поточного та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підсумкового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контролю результатів навчання;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посилання на джерела інформації у разі запозиче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нь ідей, тверджень,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відомостей;</w:t>
      </w:r>
    </w:p>
    <w:p w:rsidR="00A14B31" w:rsidRPr="00A14B3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– дотримання норм законодавства про авторське право.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Порушення правил академічної доброчесності паплюжить репутацію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Відповідальність за дотримання цінностей академічної доброчесності є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водночас особистим обов’язком кожного та спільною справою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громади загалом. Кожен член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ака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демічної спільноти – учень,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вчитель – відповідальний за дотримання принципів академічної доброчесності в освітній діяльності.</w:t>
      </w:r>
    </w:p>
    <w:p w:rsidR="006E0B91" w:rsidRPr="00A14B31" w:rsidRDefault="006E0B9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0B91" w:rsidRDefault="006E0B9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</w:t>
      </w:r>
      <w:r w:rsidR="001F76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НЕПРИЙНЯТНИМИ У НАВЧ</w:t>
      </w:r>
      <w:r w:rsidR="001F76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АЛЬНІЙ ТА НАУКОВО-ДОСЛІДНИЦЬКІЙ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ДІЯЛЬНОСТІ </w:t>
      </w:r>
      <w:r w:rsidR="001F76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ДЛЯ УЧНІВ ТА </w:t>
      </w: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ПРАЦІВНИКІВ </w:t>
      </w:r>
      <w:r w:rsidR="001F76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НВК «ШКОЛА І-ІІІ СТУПЕНІВ ГІМНАЗІЯ»</w:t>
      </w: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Є:</w:t>
      </w:r>
    </w:p>
    <w:p w:rsidR="006E0B91" w:rsidRDefault="006E0B9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3.1. 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Плагіат 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навмисне чи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усвідомлене оприлюднення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(опублікування), повністю або частково, чуж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ого твору (тексту або ідей) під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іменем особи, яка не є автором цього твору, без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належного оформлення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посилань.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3.2. 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Обман або інші зловживання, а саме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• фальсифікація або фабрикація інформації, результатів та наступне використання їх в академічній роботі;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• підробка п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ідписів в офіційних документах;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• використання під час контрольних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заходів заборонених допоміжних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матеріалів або технічних засобів (шпарг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алки, </w:t>
      </w:r>
      <w:proofErr w:type="spellStart"/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мікронавушники</w:t>
      </w:r>
      <w:proofErr w:type="spellEnd"/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телефони,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планше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ти тощо);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• посилання на джерела, які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використовувалися в роботі;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• списування (реплікація) при складанні будь-якого виду підсу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мко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вого або поточного 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контролю;</w:t>
      </w:r>
    </w:p>
    <w:p w:rsidR="006E0B9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• проходження процедур конт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ролю знань підставними особами;</w:t>
      </w:r>
    </w:p>
    <w:p w:rsidR="00A14B31" w:rsidRPr="00A14B31" w:rsidRDefault="00A14B31" w:rsidP="00A14B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здавання або репрезентація різними особами робіт з однаковим змістом як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результату навчальної діяльності.</w:t>
      </w:r>
    </w:p>
    <w:p w:rsidR="006E0B9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Несанкціонована співпраця, а саме</w:t>
      </w:r>
      <w:r w:rsidR="006E0B9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9A2BD8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• надання допомоги для здійснення акту академічної нечесності – навмисна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чи усвідомлена допомога або спроба допомоги іншому вчинити акт академічної нечесності;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• придбання в інших осіб чи організацій з наступним поданням як власних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результатів навчальної діяльності (звітів, рефератів, контрольних)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3.3. 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Пропонування чи отримання неправомірної винагороди 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оцінюванні результатів успішності, виконання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навчальних чи дослідницьких завдань.</w:t>
      </w:r>
    </w:p>
    <w:p w:rsidR="009A2BD8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3.4. 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Використання родинних або службових зв’язків 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отримання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позитивної або вищої оцінки при складан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ні будь-якого виду підсумкового контролю або переваг у роботі.</w:t>
      </w:r>
    </w:p>
    <w:p w:rsidR="00A14B31" w:rsidRDefault="00A14B31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3.5. </w:t>
      </w:r>
      <w:r w:rsidRPr="00A14B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Інші види академічної нечесності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A2BD8" w:rsidRPr="00A14B31" w:rsidRDefault="009A2BD8" w:rsidP="006E0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4B31" w:rsidRPr="00A14B31" w:rsidRDefault="00A14B31" w:rsidP="00A14B3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 КОМІСІЯ З ПИТАНЬ АКАДЕМІЧНОЇ ДОБРОЧЕСНОСТІ</w:t>
      </w:r>
      <w:r w:rsidR="009A2BD8"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="009A2B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ОСТРОЗЬКОГО НАВЧАЛЬНО-ВИХОВНОГО КОМПЛЕКСУ «ШКОЛА І-ІІІ СТУПЕНІВ-ГІМНАЗІЯ»</w:t>
      </w:r>
      <w:bookmarkStart w:id="0" w:name="_GoBack"/>
      <w:bookmarkEnd w:id="0"/>
    </w:p>
    <w:p w:rsidR="009A2BD8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4.1. Комісія у своїй роботі керуєтьс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Конституцією України, Законом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 «Про освіту», інши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 чинними нормативно-правовими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актами, Статутом ліцею, цим Кодек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сом та Положенням про Комісію з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питань академічної доброчесності, я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ке затверджується радою закладу освіти.</w:t>
      </w:r>
    </w:p>
    <w:p w:rsidR="009A2BD8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4.2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Член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мади, який став свідком або має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серйозну причину вважати, що ставс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факт порушення цього Кодексу,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повинен повідомити про це Комісії з питань академічної доброчесності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. Неприйнятно по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давати (підтримувати подання)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безпідставн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их скарг або скарг без підпису.</w:t>
      </w:r>
    </w:p>
    <w:p w:rsidR="009A2BD8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Якщо учень чи працівник має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сумніви або непевність, що його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дії або бездіяльність можуть порушити К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одекс академічної доброчесності закладу освіти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він може звернутися за консультацією до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Комісії.</w:t>
      </w:r>
    </w:p>
    <w:p w:rsidR="00A14B31" w:rsidRPr="00A14B31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4.4. Будь-який член ліцейської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громади має право звернутися до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 з метою внесення пропозицій та доповнень до цього Кодексу.</w:t>
      </w:r>
    </w:p>
    <w:p w:rsidR="009A2BD8" w:rsidRDefault="009A2BD8" w:rsidP="00A14B3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A2BD8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5. ЗАКЛЮЧНІ ПОЛОЖЕННЯ</w:t>
      </w:r>
    </w:p>
    <w:p w:rsidR="009A2BD8" w:rsidRDefault="009A2BD8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A2BD8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5.1. Члени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гімназійної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ромади зобов’язані знати Кодекс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академічної доброчесності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Острозького НВК «Школа І-ІІІ ступенів-гімназія»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. Незн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ання або нерозуміння норм цього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Кодексу саме по собі не є ви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правданням неетичної поведінки.</w:t>
      </w:r>
    </w:p>
    <w:p w:rsidR="009A2BD8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5.2. Прийняття принципів і норм Ко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дексу</w:t>
      </w:r>
      <w:r w:rsidR="009A2BD8" w:rsidRP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академічної доброчесності Острозького НВК «Школа І-ІІІ ступенів-гімназія»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засвідчується підписом члена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гімназійної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громади.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5.3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Кодекс академічної доброчесності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Острозького НВК «Школа І-ІІІ ступенів-гімназія» затверджується радою НВК.</w:t>
      </w:r>
    </w:p>
    <w:p w:rsidR="009A2BD8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Зміни та доповнення до Кодексу вносяться за поданням ради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НВК, п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рофкому працівників 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Острозького НВК «Школа І-ІІІ ступенів-гімназія»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Комісії з питань академічної доброчесності. </w:t>
      </w:r>
    </w:p>
    <w:p w:rsidR="00A14B31" w:rsidRPr="00A14B31" w:rsidRDefault="00A14B31" w:rsidP="009A2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Зміни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доповнення до Кодексу академічної доброчесності вносяться винятково за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рішенням ради</w:t>
      </w:r>
      <w:r w:rsidR="009A2B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освіти.</w:t>
      </w:r>
      <w:r w:rsidRPr="00A14B3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E611B" w:rsidRDefault="00BE611B"/>
    <w:sectPr w:rsidR="00BE61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93D"/>
    <w:multiLevelType w:val="hybridMultilevel"/>
    <w:tmpl w:val="524207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2620C"/>
    <w:multiLevelType w:val="multilevel"/>
    <w:tmpl w:val="57A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25"/>
    <w:rsid w:val="001F763C"/>
    <w:rsid w:val="00331BF9"/>
    <w:rsid w:val="006E0B91"/>
    <w:rsid w:val="00995ACB"/>
    <w:rsid w:val="009A2BD8"/>
    <w:rsid w:val="00A14B31"/>
    <w:rsid w:val="00AF4DD9"/>
    <w:rsid w:val="00BE611B"/>
    <w:rsid w:val="00DD1525"/>
    <w:rsid w:val="00F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6432</Words>
  <Characters>3667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А.В</dc:creator>
  <cp:keywords/>
  <dc:description/>
  <cp:lastModifiedBy>Директор А.В</cp:lastModifiedBy>
  <cp:revision>6</cp:revision>
  <dcterms:created xsi:type="dcterms:W3CDTF">2021-11-23T09:06:00Z</dcterms:created>
  <dcterms:modified xsi:type="dcterms:W3CDTF">2021-11-23T10:51:00Z</dcterms:modified>
</cp:coreProperties>
</file>